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0E" w:rsidRPr="00EC3E0E" w:rsidRDefault="00EC3E0E" w:rsidP="00EC3E0E">
      <w:pPr>
        <w:pStyle w:val="NormalWeb"/>
        <w:spacing w:before="0" w:beforeAutospacing="0" w:after="300" w:afterAutospacing="0"/>
        <w:rPr>
          <w:rStyle w:val="Strong"/>
          <w:rFonts w:ascii="Roboto" w:hAnsi="Roboto"/>
          <w:bCs w:val="0"/>
          <w:color w:val="FF0000"/>
          <w:sz w:val="28"/>
          <w:szCs w:val="28"/>
        </w:rPr>
      </w:pPr>
      <w:r w:rsidRPr="00EC3E0E">
        <w:rPr>
          <w:rStyle w:val="Strong"/>
          <w:rFonts w:ascii="Roboto" w:hAnsi="Roboto"/>
          <w:bCs w:val="0"/>
          <w:color w:val="FF0000"/>
          <w:sz w:val="28"/>
          <w:szCs w:val="28"/>
        </w:rPr>
        <w:t>Effects of Children at Home Assistance on Other Programs/Income:</w:t>
      </w:r>
    </w:p>
    <w:p w:rsidR="00EC3E0E" w:rsidRPr="00EC3E0E" w:rsidRDefault="00EC3E0E" w:rsidP="00EC3E0E">
      <w:pPr>
        <w:pStyle w:val="NormalWeb"/>
        <w:spacing w:before="0" w:beforeAutospacing="0" w:after="300" w:afterAutospacing="0"/>
        <w:rPr>
          <w:rStyle w:val="Strong"/>
          <w:rFonts w:ascii="Roboto" w:hAnsi="Roboto"/>
          <w:bCs w:val="0"/>
          <w:sz w:val="27"/>
          <w:szCs w:val="27"/>
        </w:rPr>
      </w:pP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t>On Income Tax:</w:t>
      </w:r>
      <w:bookmarkStart w:id="0" w:name="_GoBack"/>
      <w:bookmarkEnd w:id="0"/>
      <w:r w:rsidRPr="00EC3E0E">
        <w:rPr>
          <w:rFonts w:ascii="Roboto" w:hAnsi="Roboto"/>
          <w:sz w:val="27"/>
          <w:szCs w:val="27"/>
        </w:rPr>
        <w:br/>
        <w:t>According to an Internal Revenue Service Advisory opinion, income received pursuant to assistance under the Children at Home program (</w:t>
      </w:r>
      <w:proofErr w:type="spellStart"/>
      <w:r w:rsidRPr="00EC3E0E">
        <w:rPr>
          <w:rFonts w:ascii="Roboto" w:hAnsi="Roboto"/>
          <w:sz w:val="27"/>
          <w:szCs w:val="27"/>
        </w:rPr>
        <w:t>CaH</w:t>
      </w:r>
      <w:proofErr w:type="spellEnd"/>
      <w:r w:rsidRPr="00EC3E0E">
        <w:rPr>
          <w:rFonts w:ascii="Roboto" w:hAnsi="Roboto"/>
          <w:sz w:val="27"/>
          <w:szCs w:val="27"/>
        </w:rPr>
        <w:t>) is not taxable for Federal Income tax purposes to the extent that the subsidy does not exceed actual expenses incurred for the care of the family member.</w:t>
      </w: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t>On Family Investment Program (FIP):</w:t>
      </w:r>
      <w:r w:rsidRPr="00EC3E0E">
        <w:rPr>
          <w:rFonts w:ascii="Roboto" w:hAnsi="Roboto"/>
          <w:sz w:val="27"/>
          <w:szCs w:val="27"/>
        </w:rPr>
        <w:br/>
        <w:t xml:space="preserve">If you receive FIP payments, assistance received under the </w:t>
      </w:r>
      <w:proofErr w:type="spellStart"/>
      <w:r w:rsidRPr="00EC3E0E">
        <w:rPr>
          <w:rFonts w:ascii="Roboto" w:hAnsi="Roboto"/>
          <w:sz w:val="27"/>
          <w:szCs w:val="27"/>
        </w:rPr>
        <w:t>CaH</w:t>
      </w:r>
      <w:proofErr w:type="spellEnd"/>
      <w:r w:rsidRPr="00EC3E0E">
        <w:rPr>
          <w:rFonts w:ascii="Roboto" w:hAnsi="Roboto"/>
          <w:sz w:val="27"/>
          <w:szCs w:val="27"/>
        </w:rPr>
        <w:t xml:space="preserve"> program should not affect your eligibility provided you do not use the subsidy for your own basic needs of shelter, utilities, household supplies, food, clothing, personal care and supplies, medicine chest items, bus fares, telephone, newspapers and magazines. You may not use the subsidy for the special needs which include school expenses, guardianship/conservator fees, the expenses of Individual Education and Training Plan programs, and children care while enrolled in a Job Training Partnership Act training plan. If you have any questions regarding your FIP benefits talk with your income maintenance worker.</w:t>
      </w: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t>On Supplemental Security Income (SSI):</w:t>
      </w:r>
      <w:r w:rsidRPr="00EC3E0E">
        <w:rPr>
          <w:rFonts w:ascii="Roboto" w:hAnsi="Roboto"/>
          <w:sz w:val="27"/>
          <w:szCs w:val="27"/>
        </w:rPr>
        <w:br/>
        <w:t xml:space="preserve">It is our understanding that the assistance received under the </w:t>
      </w:r>
      <w:proofErr w:type="spellStart"/>
      <w:r w:rsidRPr="00EC3E0E">
        <w:rPr>
          <w:rFonts w:ascii="Roboto" w:hAnsi="Roboto"/>
          <w:sz w:val="27"/>
          <w:szCs w:val="27"/>
        </w:rPr>
        <w:t>CaH</w:t>
      </w:r>
      <w:proofErr w:type="spellEnd"/>
      <w:r w:rsidRPr="00EC3E0E">
        <w:rPr>
          <w:rFonts w:ascii="Roboto" w:hAnsi="Roboto"/>
          <w:sz w:val="27"/>
          <w:szCs w:val="27"/>
        </w:rPr>
        <w:t xml:space="preserve"> program would not be counted in determining income eligibility. If you have questions regarding this contact the Social Security Administration office. On U.S. Department of Housing and Urban Development (HUD), Section 8: It is our understanding HUD will not consider assistance received under the </w:t>
      </w:r>
      <w:proofErr w:type="spellStart"/>
      <w:r w:rsidRPr="00EC3E0E">
        <w:rPr>
          <w:rFonts w:ascii="Roboto" w:hAnsi="Roboto"/>
          <w:sz w:val="27"/>
          <w:szCs w:val="27"/>
        </w:rPr>
        <w:t>CaH</w:t>
      </w:r>
      <w:proofErr w:type="spellEnd"/>
      <w:r w:rsidRPr="00EC3E0E">
        <w:rPr>
          <w:rFonts w:ascii="Roboto" w:hAnsi="Roboto"/>
          <w:sz w:val="27"/>
          <w:szCs w:val="27"/>
        </w:rPr>
        <w:t xml:space="preserve"> program as income when determining participation in the Section 8 program.</w:t>
      </w: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t>On Food Assistance:</w:t>
      </w:r>
      <w:r w:rsidRPr="00EC3E0E">
        <w:rPr>
          <w:rFonts w:ascii="Roboto" w:hAnsi="Roboto"/>
          <w:sz w:val="27"/>
          <w:szCs w:val="27"/>
        </w:rPr>
        <w:br/>
        <w:t xml:space="preserve">Assistance received under the </w:t>
      </w:r>
      <w:proofErr w:type="spellStart"/>
      <w:r w:rsidRPr="00EC3E0E">
        <w:rPr>
          <w:rFonts w:ascii="Roboto" w:hAnsi="Roboto"/>
          <w:sz w:val="27"/>
          <w:szCs w:val="27"/>
        </w:rPr>
        <w:t>CaH</w:t>
      </w:r>
      <w:proofErr w:type="spellEnd"/>
      <w:r w:rsidRPr="00EC3E0E">
        <w:rPr>
          <w:rFonts w:ascii="Roboto" w:hAnsi="Roboto"/>
          <w:sz w:val="27"/>
          <w:szCs w:val="27"/>
        </w:rPr>
        <w:t xml:space="preserve"> program is considered income for food assistance. If you have questions regarding your food assistance talk with your income maintenance worker.</w:t>
      </w: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t>On Medicaid and Medicaid Home &amp; Community Based Services/Waivers:</w:t>
      </w:r>
      <w:r w:rsidRPr="00EC3E0E">
        <w:rPr>
          <w:rFonts w:ascii="Roboto" w:hAnsi="Roboto"/>
          <w:sz w:val="27"/>
          <w:szCs w:val="27"/>
        </w:rPr>
        <w:br/>
        <w:t xml:space="preserve">Being on the subsidy does not affect your eligibility for these programs and being on these programs does not affect your eligibility for assistance received under the </w:t>
      </w:r>
      <w:proofErr w:type="spellStart"/>
      <w:r w:rsidRPr="00EC3E0E">
        <w:rPr>
          <w:rFonts w:ascii="Roboto" w:hAnsi="Roboto"/>
          <w:sz w:val="27"/>
          <w:szCs w:val="27"/>
        </w:rPr>
        <w:t>CaH</w:t>
      </w:r>
      <w:proofErr w:type="spellEnd"/>
      <w:r w:rsidRPr="00EC3E0E">
        <w:rPr>
          <w:rFonts w:ascii="Roboto" w:hAnsi="Roboto"/>
          <w:sz w:val="27"/>
          <w:szCs w:val="27"/>
        </w:rPr>
        <w:t xml:space="preserve"> program.</w:t>
      </w:r>
    </w:p>
    <w:p w:rsidR="00EC3E0E" w:rsidRPr="00EC3E0E" w:rsidRDefault="00EC3E0E" w:rsidP="00EC3E0E">
      <w:pPr>
        <w:pStyle w:val="NormalWeb"/>
        <w:spacing w:before="0" w:beforeAutospacing="0" w:after="300" w:afterAutospacing="0"/>
        <w:rPr>
          <w:rFonts w:ascii="Roboto" w:hAnsi="Roboto"/>
          <w:sz w:val="27"/>
          <w:szCs w:val="27"/>
        </w:rPr>
      </w:pPr>
      <w:r w:rsidRPr="00EC3E0E">
        <w:rPr>
          <w:rStyle w:val="Strong"/>
          <w:rFonts w:ascii="Roboto" w:hAnsi="Roboto"/>
          <w:bCs w:val="0"/>
          <w:sz w:val="27"/>
          <w:szCs w:val="27"/>
        </w:rPr>
        <w:lastRenderedPageBreak/>
        <w:t>Others:</w:t>
      </w:r>
      <w:r w:rsidRPr="00EC3E0E">
        <w:rPr>
          <w:rFonts w:ascii="Roboto" w:hAnsi="Roboto"/>
          <w:sz w:val="27"/>
          <w:szCs w:val="27"/>
        </w:rPr>
        <w:br/>
        <w:t>If you apply for any services or programs that require income verification and you would like them to not consider your subsidy payment please contact:</w:t>
      </w:r>
    </w:p>
    <w:p w:rsidR="00EC3E0E" w:rsidRPr="00EC3E0E" w:rsidRDefault="00EC3E0E" w:rsidP="00EC3E0E">
      <w:pPr>
        <w:pStyle w:val="NormalWeb"/>
        <w:spacing w:before="0" w:beforeAutospacing="0" w:after="300" w:afterAutospacing="0"/>
        <w:rPr>
          <w:rFonts w:ascii="Roboto" w:hAnsi="Roboto"/>
          <w:sz w:val="27"/>
          <w:szCs w:val="27"/>
        </w:rPr>
      </w:pPr>
      <w:r w:rsidRPr="00EC3E0E">
        <w:rPr>
          <w:rFonts w:ascii="Roboto" w:hAnsi="Roboto"/>
          <w:sz w:val="27"/>
          <w:szCs w:val="27"/>
        </w:rPr>
        <w:t>Children at Home Program</w:t>
      </w:r>
      <w:r w:rsidRPr="00EC3E0E">
        <w:rPr>
          <w:rFonts w:ascii="Roboto" w:hAnsi="Roboto"/>
          <w:sz w:val="27"/>
          <w:szCs w:val="27"/>
        </w:rPr>
        <w:br/>
        <w:t>Dept. of Human Services-Division of ACFS</w:t>
      </w:r>
      <w:r w:rsidRPr="00EC3E0E">
        <w:rPr>
          <w:rFonts w:ascii="Roboto" w:hAnsi="Roboto"/>
          <w:sz w:val="27"/>
          <w:szCs w:val="27"/>
        </w:rPr>
        <w:br/>
        <w:t>5th Floor, Hoover State Office Building</w:t>
      </w:r>
      <w:r w:rsidRPr="00EC3E0E">
        <w:rPr>
          <w:rFonts w:ascii="Roboto" w:hAnsi="Roboto"/>
          <w:sz w:val="27"/>
          <w:szCs w:val="27"/>
        </w:rPr>
        <w:br/>
        <w:t>Des Moines, Iowa 50319-0114</w:t>
      </w:r>
      <w:r w:rsidRPr="00EC3E0E">
        <w:rPr>
          <w:rFonts w:ascii="Roboto" w:hAnsi="Roboto"/>
          <w:sz w:val="27"/>
          <w:szCs w:val="27"/>
        </w:rPr>
        <w:br/>
        <w:t>Phone: 515-281-5338</w:t>
      </w:r>
    </w:p>
    <w:p w:rsidR="00EC3E0E" w:rsidRPr="00EC3E0E" w:rsidRDefault="00EC3E0E" w:rsidP="00EC3E0E">
      <w:pPr>
        <w:pStyle w:val="NormalWeb"/>
        <w:spacing w:before="0" w:beforeAutospacing="0" w:after="0" w:afterAutospacing="0"/>
        <w:rPr>
          <w:rFonts w:ascii="Roboto" w:hAnsi="Roboto"/>
          <w:sz w:val="27"/>
          <w:szCs w:val="27"/>
        </w:rPr>
      </w:pPr>
      <w:r w:rsidRPr="00EC3E0E">
        <w:rPr>
          <w:rFonts w:ascii="Roboto" w:hAnsi="Roboto"/>
          <w:sz w:val="27"/>
          <w:szCs w:val="27"/>
        </w:rPr>
        <w:t>Information will be provided to the service or program and a request will be made that the subsidy payment not be considered as income.</w:t>
      </w:r>
    </w:p>
    <w:p w:rsidR="0084654E" w:rsidRPr="00EC3E0E" w:rsidRDefault="0084654E"/>
    <w:sectPr w:rsidR="0084654E" w:rsidRPr="00EC3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0E"/>
    <w:rsid w:val="0084654E"/>
    <w:rsid w:val="00EC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BF42"/>
  <w15:chartTrackingRefBased/>
  <w15:docId w15:val="{1EEAFB5E-A060-4ECE-A164-17836AA3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HCI-VNS</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Cornell</dc:creator>
  <cp:keywords/>
  <dc:description/>
  <cp:lastModifiedBy>Jennifer Cornell</cp:lastModifiedBy>
  <cp:revision>1</cp:revision>
  <dcterms:created xsi:type="dcterms:W3CDTF">2021-02-05T23:59:00Z</dcterms:created>
  <dcterms:modified xsi:type="dcterms:W3CDTF">2021-02-06T00:01:00Z</dcterms:modified>
</cp:coreProperties>
</file>